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1D336371" w:rsidR="00F00E98" w:rsidRPr="003376BD"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bookmarkStart w:id="3" w:name="_GoBack"/>
      <w:r w:rsidRPr="003376BD">
        <w:rPr>
          <w:rFonts w:ascii="Arial" w:hAnsi="Arial" w:cs="Arial"/>
          <w:sz w:val="20"/>
          <w:lang w:val="en-US"/>
        </w:rPr>
        <w:t xml:space="preserve">3GPP TSG </w:t>
      </w:r>
      <w:r w:rsidR="003376BD" w:rsidRPr="003376BD">
        <w:rPr>
          <w:rFonts w:ascii="Arial" w:hAnsi="Arial" w:cs="Arial"/>
          <w:sz w:val="20"/>
          <w:lang w:val="en-US"/>
        </w:rPr>
        <w:t>RAN</w:t>
      </w:r>
      <w:r w:rsidR="00C75305">
        <w:rPr>
          <w:rFonts w:ascii="Arial" w:hAnsi="Arial" w:cs="Arial"/>
          <w:sz w:val="20"/>
          <w:lang w:val="en-US"/>
        </w:rPr>
        <w:t xml:space="preserve"> WG1#90</w:t>
      </w:r>
      <w:r w:rsidR="00A80FE0">
        <w:rPr>
          <w:rFonts w:ascii="Arial" w:hAnsi="Arial" w:cs="Arial"/>
          <w:sz w:val="20"/>
          <w:lang w:val="en-US"/>
        </w:rPr>
        <w:t>bis</w:t>
      </w:r>
      <w:r w:rsidR="00C75305">
        <w:rPr>
          <w:rFonts w:ascii="Arial" w:hAnsi="Arial" w:cs="Arial"/>
          <w:sz w:val="20"/>
          <w:lang w:val="en-US"/>
        </w:rPr>
        <w:tab/>
        <w:t xml:space="preserve"> </w:t>
      </w:r>
      <w:r w:rsidR="007F467E" w:rsidRPr="007F467E">
        <w:rPr>
          <w:rFonts w:ascii="Arial" w:hAnsi="Arial" w:cs="Arial"/>
          <w:sz w:val="20"/>
          <w:lang w:val="en-US"/>
        </w:rPr>
        <w:t>R1-1717025</w:t>
      </w:r>
    </w:p>
    <w:p w14:paraId="2EB1CA52" w14:textId="77777777" w:rsidR="00A80FE0" w:rsidRDefault="00A80FE0" w:rsidP="00282882">
      <w:pPr>
        <w:pStyle w:val="3GPPHeader"/>
        <w:spacing w:after="0"/>
        <w:rPr>
          <w:rFonts w:ascii="Arial" w:hAnsi="Arial" w:cs="Arial"/>
          <w:sz w:val="20"/>
        </w:rPr>
      </w:pPr>
      <w:r w:rsidRPr="00A80FE0">
        <w:rPr>
          <w:rFonts w:ascii="Arial" w:hAnsi="Arial" w:cs="Arial"/>
          <w:sz w:val="20"/>
        </w:rPr>
        <w:t>Prague, Czech Republic, 9th – 13th October 2017</w:t>
      </w:r>
    </w:p>
    <w:p w14:paraId="149BD6CE" w14:textId="180C6600"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09A7ABC1"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Title:  </w:t>
      </w:r>
      <w:r w:rsidRPr="00C75305">
        <w:rPr>
          <w:rFonts w:ascii="Arial" w:hAnsi="Arial"/>
          <w:sz w:val="20"/>
        </w:rPr>
        <w:tab/>
      </w:r>
      <w:r w:rsidR="007F467E" w:rsidRPr="007F467E">
        <w:rPr>
          <w:rFonts w:ascii="Arial" w:hAnsi="Arial"/>
          <w:sz w:val="20"/>
        </w:rPr>
        <w:t>On interference randomization of NPUSH</w:t>
      </w:r>
    </w:p>
    <w:p w14:paraId="5905A6CF" w14:textId="77777777"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Source: </w:t>
      </w:r>
      <w:r w:rsidRPr="00C75305">
        <w:rPr>
          <w:rFonts w:ascii="Arial" w:hAnsi="Arial"/>
          <w:sz w:val="20"/>
        </w:rPr>
        <w:tab/>
        <w:t>Ericsson</w:t>
      </w:r>
    </w:p>
    <w:p w14:paraId="48DD3175" w14:textId="5B8CB744"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Agenda Item:</w:t>
      </w:r>
      <w:r w:rsidRPr="00C75305">
        <w:rPr>
          <w:rFonts w:ascii="Arial" w:hAnsi="Arial"/>
          <w:sz w:val="20"/>
        </w:rPr>
        <w:tab/>
      </w:r>
      <w:r w:rsidR="00A80FE0">
        <w:rPr>
          <w:rFonts w:ascii="Arial" w:hAnsi="Arial"/>
          <w:sz w:val="20"/>
        </w:rPr>
        <w:t>6</w:t>
      </w:r>
      <w:r w:rsidR="00C75305" w:rsidRPr="00C75305">
        <w:rPr>
          <w:rFonts w:ascii="Arial" w:hAnsi="Arial"/>
          <w:sz w:val="20"/>
        </w:rPr>
        <w:t>.1.6</w:t>
      </w:r>
    </w:p>
    <w:p w14:paraId="68BF42AC" w14:textId="09FFB5C8"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Document for:</w:t>
      </w:r>
      <w:r w:rsidRPr="00C75305">
        <w:rPr>
          <w:rFonts w:ascii="Arial" w:hAnsi="Arial"/>
          <w:sz w:val="20"/>
        </w:rPr>
        <w:tab/>
      </w:r>
      <w:r w:rsidR="009300F9" w:rsidRPr="00C75305">
        <w:rPr>
          <w:rFonts w:ascii="Arial" w:hAnsi="Arial"/>
          <w:sz w:val="20"/>
        </w:rPr>
        <w:t>Discussion</w:t>
      </w:r>
      <w:r w:rsidR="003376BD" w:rsidRPr="00C75305">
        <w:rPr>
          <w:rFonts w:ascii="Arial" w:hAnsi="Arial"/>
          <w:sz w:val="20"/>
        </w:rPr>
        <w:t xml:space="preserve"> and Decision</w:t>
      </w:r>
    </w:p>
    <w:p w14:paraId="0C6DB347" w14:textId="77777777" w:rsidR="001B4C46" w:rsidRPr="00282882" w:rsidRDefault="001B4C46" w:rsidP="00CB6A16">
      <w:pPr>
        <w:pStyle w:val="Heading1"/>
      </w:pPr>
      <w:r w:rsidRPr="00282882">
        <w:t>Introduction</w:t>
      </w:r>
      <w:bookmarkEnd w:id="0"/>
    </w:p>
    <w:p w14:paraId="34547C70" w14:textId="5CAA4ECE" w:rsidR="007F467E" w:rsidRDefault="003A2944" w:rsidP="00562C5D">
      <w:pPr>
        <w:pStyle w:val="BodyText"/>
        <w:rPr>
          <w:sz w:val="20"/>
        </w:rPr>
      </w:pPr>
      <w:bookmarkStart w:id="4" w:name="_Ref421460494"/>
      <w:r w:rsidRPr="003450A5">
        <w:rPr>
          <w:sz w:val="20"/>
        </w:rPr>
        <w:t xml:space="preserve">At </w:t>
      </w:r>
      <w:r w:rsidR="007F467E">
        <w:rPr>
          <w:sz w:val="20"/>
        </w:rPr>
        <w:t xml:space="preserve">RAN1#90, the enhancement of interference randomization was discussed for NB-IoT Release 14. It was agreed that to introduce </w:t>
      </w:r>
      <w:r w:rsidR="007F467E" w:rsidRPr="007F467E">
        <w:rPr>
          <w:sz w:val="20"/>
        </w:rPr>
        <w:t>interference randomization scheme based on RE-level scrambling for NPDSCH and NPDCCH from Rel-14</w:t>
      </w:r>
      <w:r w:rsidR="007F467E">
        <w:rPr>
          <w:sz w:val="20"/>
        </w:rPr>
        <w:t xml:space="preserve">. For the UL channels, i.e., NPUSH and NPRACH, no agreements were made. </w:t>
      </w:r>
    </w:p>
    <w:p w14:paraId="392F83D7" w14:textId="5D80E45F" w:rsidR="007F467E" w:rsidRDefault="007F467E" w:rsidP="00562C5D">
      <w:pPr>
        <w:pStyle w:val="BodyText"/>
        <w:rPr>
          <w:sz w:val="20"/>
        </w:rPr>
      </w:pPr>
      <w:r>
        <w:rPr>
          <w:sz w:val="20"/>
        </w:rPr>
        <w:t>Regarding the interference randomization of NPUSCH, th</w:t>
      </w:r>
      <w:r w:rsidR="001E177F">
        <w:rPr>
          <w:sz w:val="20"/>
        </w:rPr>
        <w:t xml:space="preserve">ere were two proposals </w:t>
      </w:r>
      <w:r w:rsidR="001E177F">
        <w:rPr>
          <w:sz w:val="20"/>
        </w:rPr>
        <w:fldChar w:fldCharType="begin"/>
      </w:r>
      <w:r w:rsidR="001E177F">
        <w:rPr>
          <w:sz w:val="20"/>
        </w:rPr>
        <w:instrText xml:space="preserve"> REF _Ref494464951 \r \h </w:instrText>
      </w:r>
      <w:r w:rsidR="001E177F">
        <w:rPr>
          <w:sz w:val="20"/>
        </w:rPr>
      </w:r>
      <w:r w:rsidR="001E177F">
        <w:rPr>
          <w:sz w:val="20"/>
        </w:rPr>
        <w:fldChar w:fldCharType="separate"/>
      </w:r>
      <w:r w:rsidR="00F21DAD">
        <w:rPr>
          <w:sz w:val="20"/>
        </w:rPr>
        <w:t>[1]</w:t>
      </w:r>
      <w:r w:rsidR="001E177F">
        <w:rPr>
          <w:sz w:val="20"/>
        </w:rPr>
        <w:fldChar w:fldCharType="end"/>
      </w:r>
      <w:r w:rsidR="001E177F">
        <w:rPr>
          <w:sz w:val="20"/>
        </w:rPr>
        <w:fldChar w:fldCharType="begin"/>
      </w:r>
      <w:r w:rsidR="001E177F">
        <w:rPr>
          <w:sz w:val="20"/>
        </w:rPr>
        <w:instrText xml:space="preserve"> REF _Ref494464952 \r \h </w:instrText>
      </w:r>
      <w:r w:rsidR="001E177F">
        <w:rPr>
          <w:sz w:val="20"/>
        </w:rPr>
      </w:r>
      <w:r w:rsidR="001E177F">
        <w:rPr>
          <w:sz w:val="20"/>
        </w:rPr>
        <w:fldChar w:fldCharType="separate"/>
      </w:r>
      <w:r w:rsidR="00F21DAD">
        <w:rPr>
          <w:sz w:val="20"/>
        </w:rPr>
        <w:t>[2]</w:t>
      </w:r>
      <w:r w:rsidR="001E177F">
        <w:rPr>
          <w:sz w:val="20"/>
        </w:rPr>
        <w:fldChar w:fldCharType="end"/>
      </w:r>
      <w:r w:rsidR="001E177F">
        <w:rPr>
          <w:sz w:val="20"/>
        </w:rPr>
        <w:t xml:space="preserve">. The proposal in </w:t>
      </w:r>
      <w:r w:rsidR="001E177F">
        <w:rPr>
          <w:sz w:val="20"/>
        </w:rPr>
        <w:fldChar w:fldCharType="begin"/>
      </w:r>
      <w:r w:rsidR="001E177F">
        <w:rPr>
          <w:sz w:val="20"/>
        </w:rPr>
        <w:instrText xml:space="preserve"> REF _Ref494464951 \r \h </w:instrText>
      </w:r>
      <w:r w:rsidR="001E177F">
        <w:rPr>
          <w:sz w:val="20"/>
        </w:rPr>
      </w:r>
      <w:r w:rsidR="001E177F">
        <w:rPr>
          <w:sz w:val="20"/>
        </w:rPr>
        <w:fldChar w:fldCharType="separate"/>
      </w:r>
      <w:r w:rsidR="00F21DAD">
        <w:rPr>
          <w:sz w:val="20"/>
        </w:rPr>
        <w:t>[1]</w:t>
      </w:r>
      <w:r w:rsidR="001E177F">
        <w:rPr>
          <w:sz w:val="20"/>
        </w:rPr>
        <w:fldChar w:fldCharType="end"/>
      </w:r>
      <w:r>
        <w:rPr>
          <w:sz w:val="20"/>
        </w:rPr>
        <w:t xml:space="preserve"> propose that</w:t>
      </w:r>
    </w:p>
    <w:p w14:paraId="632C310A" w14:textId="77777777" w:rsidR="001E177F" w:rsidRDefault="001E177F" w:rsidP="00562C5D">
      <w:pPr>
        <w:pStyle w:val="BodyText"/>
        <w:rPr>
          <w:sz w:val="20"/>
        </w:rPr>
      </w:pPr>
      <w:r>
        <w:rPr>
          <w:sz w:val="20"/>
        </w:rPr>
        <w:t>“</w:t>
      </w:r>
    </w:p>
    <w:p w14:paraId="004BE14C" w14:textId="77777777" w:rsidR="001E177F" w:rsidRPr="001E177F" w:rsidRDefault="001E177F" w:rsidP="001E177F">
      <w:pPr>
        <w:overflowPunct/>
        <w:snapToGrid w:val="0"/>
        <w:textAlignment w:val="auto"/>
        <w:rPr>
          <w:i/>
          <w:szCs w:val="22"/>
        </w:rPr>
      </w:pPr>
      <w:r w:rsidRPr="001E177F">
        <w:rPr>
          <w:i/>
          <w:szCs w:val="22"/>
        </w:rPr>
        <w:t>Use</w:t>
      </w:r>
      <w:r w:rsidRPr="001E177F">
        <w:rPr>
          <w:rFonts w:hint="eastAsia"/>
          <w:i/>
          <w:szCs w:val="22"/>
        </w:rPr>
        <w:t xml:space="preserve"> one of the </w:t>
      </w:r>
      <w:r w:rsidRPr="001E177F">
        <w:rPr>
          <w:i/>
          <w:szCs w:val="22"/>
        </w:rPr>
        <w:t xml:space="preserve">following </w:t>
      </w:r>
      <w:r w:rsidRPr="001E177F">
        <w:rPr>
          <w:rFonts w:hint="eastAsia"/>
          <w:i/>
          <w:szCs w:val="22"/>
        </w:rPr>
        <w:t>two options to improve the scrambling mechanism for NPUSCH in Rel-14:</w:t>
      </w:r>
    </w:p>
    <w:p w14:paraId="7A0ED8A7" w14:textId="77777777" w:rsidR="001E177F" w:rsidRPr="001E177F" w:rsidRDefault="001E177F" w:rsidP="001E177F">
      <w:pPr>
        <w:numPr>
          <w:ilvl w:val="0"/>
          <w:numId w:val="16"/>
        </w:numPr>
        <w:overflowPunct/>
        <w:snapToGrid w:val="0"/>
        <w:textAlignment w:val="auto"/>
        <w:rPr>
          <w:i/>
          <w:iCs/>
          <w:szCs w:val="22"/>
        </w:rPr>
      </w:pPr>
      <w:r w:rsidRPr="001E177F">
        <w:rPr>
          <w:rFonts w:hint="eastAsia"/>
          <w:i/>
          <w:szCs w:val="22"/>
        </w:rPr>
        <w:t>Option 1: Introduce symbol-level scrambling for Rel-14</w:t>
      </w:r>
      <w:r w:rsidRPr="001E177F">
        <w:rPr>
          <w:rFonts w:eastAsia="Times New Roman"/>
          <w:i/>
          <w:szCs w:val="22"/>
          <w:lang w:eastAsia="en-US"/>
        </w:rPr>
        <w:t xml:space="preserve"> NP</w:t>
      </w:r>
      <w:r w:rsidRPr="001E177F">
        <w:rPr>
          <w:rFonts w:hint="eastAsia"/>
          <w:i/>
          <w:szCs w:val="22"/>
        </w:rPr>
        <w:t>US</w:t>
      </w:r>
      <w:r w:rsidRPr="001E177F">
        <w:rPr>
          <w:rFonts w:eastAsia="Times New Roman"/>
          <w:i/>
          <w:szCs w:val="22"/>
          <w:lang w:eastAsia="en-US"/>
        </w:rPr>
        <w:t>CH</w:t>
      </w:r>
      <w:r w:rsidRPr="001E177F">
        <w:rPr>
          <w:rFonts w:hint="eastAsia"/>
          <w:i/>
          <w:szCs w:val="22"/>
        </w:rPr>
        <w:t>,</w:t>
      </w:r>
      <w:r w:rsidRPr="001E177F">
        <w:rPr>
          <w:rFonts w:eastAsia="Times New Roman"/>
          <w:i/>
          <w:szCs w:val="22"/>
          <w:lang w:eastAsia="en-US"/>
        </w:rPr>
        <w:t xml:space="preserve"> </w:t>
      </w:r>
      <w:r w:rsidRPr="001E177F">
        <w:rPr>
          <w:rFonts w:hint="eastAsia"/>
          <w:i/>
          <w:szCs w:val="22"/>
        </w:rPr>
        <w:t xml:space="preserve">and use the equation below to initialize the scrambling sequence at the </w:t>
      </w:r>
      <w:r w:rsidRPr="001E177F">
        <w:rPr>
          <w:i/>
          <w:szCs w:val="22"/>
        </w:rPr>
        <w:t>beginning</w:t>
      </w:r>
      <w:r w:rsidRPr="001E177F">
        <w:rPr>
          <w:rFonts w:hint="eastAsia"/>
          <w:i/>
          <w:szCs w:val="22"/>
        </w:rPr>
        <w:t xml:space="preserve"> of every </w:t>
      </w:r>
      <w:r w:rsidRPr="001E177F">
        <w:rPr>
          <w:i/>
          <w:position w:val="-12"/>
          <w:szCs w:val="22"/>
          <w:lang w:val="en-US" w:eastAsia="en-US"/>
        </w:rPr>
        <w:object w:dxaOrig="540" w:dyaOrig="360" w14:anchorId="5BF52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8" o:title=""/>
          </v:shape>
          <o:OLEObject Type="Embed" ProgID="Equation.3" ShapeID="_x0000_i1025" DrawAspect="Content" ObjectID="_1568258271" r:id="rId9"/>
        </w:object>
      </w:r>
      <w:r w:rsidRPr="001E177F">
        <w:rPr>
          <w:rFonts w:hint="eastAsia"/>
          <w:i/>
          <w:szCs w:val="22"/>
        </w:rPr>
        <w:t xml:space="preserve"> slots. </w:t>
      </w:r>
      <w:r w:rsidRPr="001E177F">
        <w:rPr>
          <w:i/>
          <w:szCs w:val="22"/>
        </w:rPr>
        <w:t>T</w:t>
      </w:r>
      <w:r w:rsidRPr="001E177F">
        <w:rPr>
          <w:rFonts w:hint="eastAsia"/>
          <w:i/>
          <w:szCs w:val="22"/>
        </w:rPr>
        <w:t>he mapping rule from bit to phase for the scrambling sequence is the same as NPBCH.</w:t>
      </w:r>
    </w:p>
    <w:p w14:paraId="269A79C7" w14:textId="77777777" w:rsidR="001E177F" w:rsidRPr="001E177F" w:rsidRDefault="001E177F" w:rsidP="001E177F">
      <w:pPr>
        <w:snapToGrid w:val="0"/>
        <w:spacing w:after="180"/>
        <w:jc w:val="center"/>
        <w:rPr>
          <w:i/>
          <w:szCs w:val="22"/>
          <w:lang w:eastAsia="en-US"/>
        </w:rPr>
      </w:pPr>
      <w:r w:rsidRPr="001E177F">
        <w:rPr>
          <w:i/>
          <w:szCs w:val="22"/>
          <w:lang w:eastAsia="en-US"/>
        </w:rPr>
        <w:t xml:space="preserve">For 3.75 kHz: </w:t>
      </w:r>
      <w:r w:rsidRPr="001E177F">
        <w:rPr>
          <w:i/>
          <w:position w:val="-14"/>
          <w:szCs w:val="22"/>
          <w:lang w:eastAsia="en-US"/>
        </w:rPr>
        <w:object w:dxaOrig="4760" w:dyaOrig="400" w14:anchorId="6816E655">
          <v:shape id="_x0000_i1026" type="#_x0000_t75" style="width:237.75pt;height:20.25pt" o:ole="">
            <v:imagedata r:id="rId10" o:title=""/>
          </v:shape>
          <o:OLEObject Type="Embed" ProgID="Equation.3" ShapeID="_x0000_i1026" DrawAspect="Content" ObjectID="_1568258272" r:id="rId11"/>
        </w:object>
      </w:r>
    </w:p>
    <w:p w14:paraId="0F3E99F1" w14:textId="77777777" w:rsidR="001E177F" w:rsidRPr="001E177F" w:rsidRDefault="001E177F" w:rsidP="001E177F">
      <w:pPr>
        <w:snapToGrid w:val="0"/>
        <w:spacing w:after="180"/>
        <w:jc w:val="center"/>
        <w:rPr>
          <w:i/>
          <w:szCs w:val="22"/>
        </w:rPr>
      </w:pPr>
      <w:r w:rsidRPr="001E177F">
        <w:rPr>
          <w:i/>
          <w:szCs w:val="22"/>
          <w:lang w:eastAsia="en-US"/>
        </w:rPr>
        <w:t xml:space="preserve">For 15 kHz: </w:t>
      </w:r>
      <w:r w:rsidRPr="001E177F">
        <w:rPr>
          <w:i/>
          <w:position w:val="-14"/>
          <w:szCs w:val="22"/>
          <w:lang w:eastAsia="en-US"/>
        </w:rPr>
        <w:object w:dxaOrig="5300" w:dyaOrig="400" w14:anchorId="518F44B6">
          <v:shape id="_x0000_i1027" type="#_x0000_t75" style="width:264.75pt;height:20.25pt" o:ole="">
            <v:imagedata r:id="rId12" o:title=""/>
          </v:shape>
          <o:OLEObject Type="Embed" ProgID="Equation.3" ShapeID="_x0000_i1027" DrawAspect="Content" ObjectID="_1568258273" r:id="rId13"/>
        </w:object>
      </w:r>
    </w:p>
    <w:p w14:paraId="6FA47370" w14:textId="77777777" w:rsidR="001E177F" w:rsidRPr="001E177F" w:rsidRDefault="001E177F" w:rsidP="001E177F">
      <w:pPr>
        <w:numPr>
          <w:ilvl w:val="0"/>
          <w:numId w:val="16"/>
        </w:numPr>
        <w:overflowPunct/>
        <w:snapToGrid w:val="0"/>
        <w:textAlignment w:val="auto"/>
        <w:rPr>
          <w:i/>
          <w:color w:val="1F497D"/>
          <w:sz w:val="21"/>
          <w:szCs w:val="21"/>
          <w:lang w:val="en-US"/>
        </w:rPr>
      </w:pPr>
      <w:r w:rsidRPr="001E177F">
        <w:rPr>
          <w:i/>
          <w:szCs w:val="22"/>
        </w:rPr>
        <w:t>O</w:t>
      </w:r>
      <w:r w:rsidRPr="001E177F">
        <w:rPr>
          <w:rFonts w:hint="eastAsia"/>
          <w:i/>
          <w:szCs w:val="22"/>
        </w:rPr>
        <w:t xml:space="preserve">ption 2:  Change </w:t>
      </w:r>
      <w:r w:rsidRPr="001E177F">
        <w:rPr>
          <w:i/>
          <w:szCs w:val="22"/>
        </w:rPr>
        <w:t xml:space="preserve">only </w:t>
      </w:r>
      <w:r w:rsidRPr="001E177F">
        <w:rPr>
          <w:rFonts w:hint="eastAsia"/>
          <w:i/>
          <w:szCs w:val="22"/>
        </w:rPr>
        <w:t>the initialization equation for the scrambling sequence by using the same equation as Option 1.</w:t>
      </w:r>
    </w:p>
    <w:p w14:paraId="21756B71" w14:textId="2E3CA5E7" w:rsidR="001E177F" w:rsidRDefault="001E177F" w:rsidP="00562C5D">
      <w:pPr>
        <w:pStyle w:val="BodyText"/>
        <w:rPr>
          <w:sz w:val="20"/>
        </w:rPr>
      </w:pPr>
      <w:r>
        <w:rPr>
          <w:sz w:val="20"/>
        </w:rPr>
        <w:t xml:space="preserve">”. </w:t>
      </w:r>
    </w:p>
    <w:p w14:paraId="5E14DE1C" w14:textId="282F4B32" w:rsidR="007F467E" w:rsidRDefault="001E177F" w:rsidP="00562C5D">
      <w:pPr>
        <w:pStyle w:val="BodyText"/>
        <w:rPr>
          <w:sz w:val="20"/>
        </w:rPr>
      </w:pPr>
      <w:r>
        <w:rPr>
          <w:sz w:val="20"/>
        </w:rPr>
        <w:t xml:space="preserve">The proposal in </w:t>
      </w:r>
      <w:r>
        <w:rPr>
          <w:sz w:val="20"/>
        </w:rPr>
        <w:fldChar w:fldCharType="begin"/>
      </w:r>
      <w:r>
        <w:rPr>
          <w:sz w:val="20"/>
        </w:rPr>
        <w:instrText xml:space="preserve"> REF _Ref494464952 \r \h </w:instrText>
      </w:r>
      <w:r>
        <w:rPr>
          <w:sz w:val="20"/>
        </w:rPr>
      </w:r>
      <w:r>
        <w:rPr>
          <w:sz w:val="20"/>
        </w:rPr>
        <w:fldChar w:fldCharType="separate"/>
      </w:r>
      <w:r w:rsidR="00F21DAD">
        <w:rPr>
          <w:sz w:val="20"/>
        </w:rPr>
        <w:t>[2]</w:t>
      </w:r>
      <w:r>
        <w:rPr>
          <w:sz w:val="20"/>
        </w:rPr>
        <w:fldChar w:fldCharType="end"/>
      </w:r>
      <w:r w:rsidR="007F467E">
        <w:rPr>
          <w:sz w:val="20"/>
        </w:rPr>
        <w:t xml:space="preserve"> propose that </w:t>
      </w:r>
    </w:p>
    <w:p w14:paraId="295C7C9F" w14:textId="77777777" w:rsidR="001E177F" w:rsidRDefault="001E177F" w:rsidP="00562C5D">
      <w:pPr>
        <w:pStyle w:val="BodyText"/>
        <w:rPr>
          <w:sz w:val="20"/>
        </w:rPr>
      </w:pPr>
      <w:r>
        <w:rPr>
          <w:sz w:val="20"/>
        </w:rPr>
        <w:t>“</w:t>
      </w:r>
    </w:p>
    <w:p w14:paraId="2AAAC485" w14:textId="2366246D" w:rsidR="001E177F" w:rsidRPr="001E177F" w:rsidRDefault="001E177F" w:rsidP="001E177F">
      <w:pPr>
        <w:pStyle w:val="BodyText"/>
        <w:jc w:val="center"/>
        <w:rPr>
          <w:i/>
          <w:sz w:val="20"/>
        </w:rPr>
      </w:pPr>
      <w:r w:rsidRPr="001E177F">
        <w:rPr>
          <w:i/>
          <w:sz w:val="20"/>
        </w:rPr>
        <w:t>For Rel-14 NPUSCH , introduce the following symbol-level scrambling (after DFT, before IFFT )</w:t>
      </w:r>
    </w:p>
    <w:p w14:paraId="360AA5F1" w14:textId="4D4F0B0E" w:rsidR="001E177F" w:rsidRDefault="001E177F" w:rsidP="00562C5D">
      <w:pPr>
        <w:pStyle w:val="BodyText"/>
        <w:rPr>
          <w:sz w:val="20"/>
        </w:rPr>
      </w:pPr>
      <w:r>
        <w:rPr>
          <w:sz w:val="20"/>
        </w:rPr>
        <w:t xml:space="preserve">”. </w:t>
      </w:r>
    </w:p>
    <w:p w14:paraId="0C9E1100" w14:textId="47F6B1EE" w:rsidR="007F467E" w:rsidRDefault="007F467E" w:rsidP="00562C5D">
      <w:pPr>
        <w:pStyle w:val="BodyText"/>
        <w:rPr>
          <w:sz w:val="20"/>
        </w:rPr>
      </w:pPr>
      <w:r>
        <w:rPr>
          <w:sz w:val="20"/>
        </w:rPr>
        <w:t xml:space="preserve"> </w:t>
      </w:r>
    </w:p>
    <w:p w14:paraId="2542C127" w14:textId="56B0EE14" w:rsidR="008B1252" w:rsidRPr="007F467E" w:rsidRDefault="007F467E" w:rsidP="007F467E">
      <w:pPr>
        <w:pStyle w:val="BodyText"/>
        <w:rPr>
          <w:sz w:val="20"/>
        </w:rPr>
      </w:pPr>
      <w:r>
        <w:rPr>
          <w:sz w:val="20"/>
        </w:rPr>
        <w:t xml:space="preserve">In this paper, we future discussion the topic of interference randomization for NPUSH. </w:t>
      </w:r>
      <w:bookmarkEnd w:id="4"/>
    </w:p>
    <w:p w14:paraId="2676668A" w14:textId="26C0B85A" w:rsidR="00EA547F" w:rsidRDefault="007F467E" w:rsidP="00EA547F">
      <w:pPr>
        <w:pStyle w:val="Heading1"/>
      </w:pPr>
      <w:r>
        <w:t>UL interference randomization</w:t>
      </w:r>
    </w:p>
    <w:p w14:paraId="63B9CB48" w14:textId="01CF87BD" w:rsidR="003128DE" w:rsidRDefault="007F467E" w:rsidP="007F467E">
      <w:pPr>
        <w:rPr>
          <w:sz w:val="20"/>
        </w:rPr>
      </w:pPr>
      <w:r w:rsidRPr="00EF208D">
        <w:rPr>
          <w:sz w:val="20"/>
        </w:rPr>
        <w:t xml:space="preserve">In the NB-IoT FDD design, the DL is based on time-division multiple access (TDMA), whereas the UL is based on both TDMA and frequency division multiple access (FDMA). </w:t>
      </w:r>
      <w:r w:rsidR="003128DE" w:rsidRPr="00EF208D">
        <w:rPr>
          <w:sz w:val="20"/>
        </w:rPr>
        <w:t xml:space="preserve">The problem identified in the </w:t>
      </w:r>
      <w:r w:rsidR="003C493C" w:rsidRPr="00EF208D">
        <w:rPr>
          <w:sz w:val="20"/>
        </w:rPr>
        <w:t>DL was</w:t>
      </w:r>
      <w:r w:rsidR="003128DE" w:rsidRPr="00EF208D">
        <w:rPr>
          <w:sz w:val="20"/>
        </w:rPr>
        <w:t xml:space="preserve"> that for the channels that are time aligned and with repetitions, e.g, MIB and SIB1-NB, the legacy scrambling may not randomize the interference sufficiently</w:t>
      </w:r>
      <w:r w:rsidR="003C493C" w:rsidRPr="00EF208D">
        <w:rPr>
          <w:sz w:val="20"/>
        </w:rPr>
        <w:t>, a</w:t>
      </w:r>
      <w:r w:rsidR="003128DE" w:rsidRPr="00EF208D">
        <w:rPr>
          <w:sz w:val="20"/>
        </w:rPr>
        <w:t>n</w:t>
      </w:r>
      <w:r w:rsidR="003C493C" w:rsidRPr="00EF208D">
        <w:rPr>
          <w:sz w:val="20"/>
        </w:rPr>
        <w:t>d</w:t>
      </w:r>
      <w:r w:rsidR="003128DE" w:rsidRPr="00EF208D">
        <w:rPr>
          <w:sz w:val="20"/>
        </w:rPr>
        <w:t xml:space="preserve"> performance degradation</w:t>
      </w:r>
      <w:r w:rsidR="003C493C" w:rsidRPr="00EF208D">
        <w:rPr>
          <w:sz w:val="20"/>
        </w:rPr>
        <w:t>s</w:t>
      </w:r>
      <w:r w:rsidR="003128DE" w:rsidRPr="00EF208D">
        <w:rPr>
          <w:sz w:val="20"/>
        </w:rPr>
        <w:t xml:space="preserve"> </w:t>
      </w:r>
      <w:r w:rsidR="003C493C" w:rsidRPr="00EF208D">
        <w:rPr>
          <w:sz w:val="20"/>
        </w:rPr>
        <w:t>were</w:t>
      </w:r>
      <w:r w:rsidR="003128DE" w:rsidRPr="00EF208D">
        <w:rPr>
          <w:sz w:val="20"/>
        </w:rPr>
        <w:t xml:space="preserve"> observed in field test. This is especially a problem in a synchronized network. In the DL, since only TDMA is used, there is a very high </w:t>
      </w:r>
      <w:r w:rsidR="003C493C" w:rsidRPr="00EF208D">
        <w:rPr>
          <w:sz w:val="20"/>
        </w:rPr>
        <w:t>chance</w:t>
      </w:r>
      <w:r w:rsidR="003128DE" w:rsidRPr="00EF208D">
        <w:rPr>
          <w:sz w:val="20"/>
        </w:rPr>
        <w:t xml:space="preserve"> that the interferers are timed aligned with desired </w:t>
      </w:r>
      <w:r w:rsidR="002A7552" w:rsidRPr="00EF208D">
        <w:rPr>
          <w:sz w:val="20"/>
        </w:rPr>
        <w:t>signal</w:t>
      </w:r>
      <w:r w:rsidR="003128DE" w:rsidRPr="00EF208D">
        <w:rPr>
          <w:sz w:val="20"/>
        </w:rPr>
        <w:t>, e.g., if the neighbouring</w:t>
      </w:r>
      <w:r w:rsidR="002A7552" w:rsidRPr="00EF208D">
        <w:rPr>
          <w:sz w:val="20"/>
        </w:rPr>
        <w:t xml:space="preserve"> cells have the same POs. Therefore,</w:t>
      </w:r>
      <w:r w:rsidR="003128DE" w:rsidRPr="00EF208D">
        <w:rPr>
          <w:sz w:val="20"/>
        </w:rPr>
        <w:t xml:space="preserve"> it was agreed that </w:t>
      </w:r>
      <w:r w:rsidR="003128DE">
        <w:rPr>
          <w:sz w:val="20"/>
        </w:rPr>
        <w:t xml:space="preserve">to introduce </w:t>
      </w:r>
      <w:r w:rsidR="003128DE" w:rsidRPr="007F467E">
        <w:rPr>
          <w:sz w:val="20"/>
        </w:rPr>
        <w:t>interference randomization scheme based on RE-level scrambling for NPDSCH and NPDCCH from Rel-14</w:t>
      </w:r>
      <w:r w:rsidR="003128DE">
        <w:rPr>
          <w:sz w:val="20"/>
        </w:rPr>
        <w:t>.</w:t>
      </w:r>
    </w:p>
    <w:p w14:paraId="513A0638" w14:textId="4A221F1C" w:rsidR="003128DE" w:rsidRDefault="003128DE" w:rsidP="007F467E">
      <w:pPr>
        <w:rPr>
          <w:sz w:val="20"/>
        </w:rPr>
      </w:pPr>
      <w:r>
        <w:rPr>
          <w:sz w:val="20"/>
        </w:rPr>
        <w:t xml:space="preserve">However, the situation is different in the UL. First, the UL scheduling is both TDMA and FDMA based. </w:t>
      </w:r>
      <w:r w:rsidR="0034532E">
        <w:rPr>
          <w:sz w:val="20"/>
        </w:rPr>
        <w:t xml:space="preserve">In the UL, one, three, six, and twelve tones can be used for scheduling, and the scheduling delay values are 8, 16, 32 and 64. These values already give </w:t>
      </w:r>
      <w:r>
        <w:rPr>
          <w:sz w:val="20"/>
        </w:rPr>
        <w:t xml:space="preserve">the scheduler </w:t>
      </w:r>
      <w:r w:rsidR="0034532E">
        <w:rPr>
          <w:sz w:val="20"/>
        </w:rPr>
        <w:t>several</w:t>
      </w:r>
      <w:r>
        <w:rPr>
          <w:sz w:val="20"/>
        </w:rPr>
        <w:t xml:space="preserve"> degrees of freedom to avoid constant interference from neighbouring cells. If aligned interfere</w:t>
      </w:r>
      <w:r w:rsidR="002A7552">
        <w:rPr>
          <w:sz w:val="20"/>
        </w:rPr>
        <w:t>rs appear</w:t>
      </w:r>
      <w:r>
        <w:rPr>
          <w:sz w:val="20"/>
        </w:rPr>
        <w:t xml:space="preserve"> in some cases, the scheduler can simply apply a frequency and/or time offset among neighbouring cells to solve the problem. </w:t>
      </w:r>
    </w:p>
    <w:p w14:paraId="54EDF51D" w14:textId="76D48CF9" w:rsidR="0034532E" w:rsidRDefault="0034532E" w:rsidP="007F467E">
      <w:pPr>
        <w:rPr>
          <w:sz w:val="20"/>
        </w:rPr>
      </w:pPr>
      <w:r>
        <w:rPr>
          <w:sz w:val="20"/>
        </w:rPr>
        <w:t>Secondly, the interference alignment problem only appears when a large number of repetitions is used. In the DL, this problem is observed from the common channels</w:t>
      </w:r>
      <w:r w:rsidR="002A7552">
        <w:rPr>
          <w:sz w:val="20"/>
        </w:rPr>
        <w:t xml:space="preserve">, i.e., MIB, </w:t>
      </w:r>
      <w:r>
        <w:rPr>
          <w:sz w:val="20"/>
        </w:rPr>
        <w:t>SIB1-NB</w:t>
      </w:r>
      <w:r w:rsidR="002A7552">
        <w:rPr>
          <w:sz w:val="20"/>
        </w:rPr>
        <w:t>, and paging</w:t>
      </w:r>
      <w:r>
        <w:rPr>
          <w:sz w:val="20"/>
        </w:rPr>
        <w:t xml:space="preserve">, since these channels are repeatedly </w:t>
      </w:r>
      <w:r>
        <w:rPr>
          <w:sz w:val="20"/>
        </w:rPr>
        <w:lastRenderedPageBreak/>
        <w:t xml:space="preserve">transmitted over time. However, there is no common channel in the UL, and therefore, the chance of having a constant interferer at the same time and frequency is very low in the UL. </w:t>
      </w:r>
    </w:p>
    <w:p w14:paraId="6E970080" w14:textId="4302CEFD" w:rsidR="0034532E" w:rsidRPr="00EF208D" w:rsidRDefault="0034532E" w:rsidP="007F467E">
      <w:pPr>
        <w:rPr>
          <w:sz w:val="20"/>
        </w:rPr>
      </w:pPr>
      <w:r>
        <w:rPr>
          <w:sz w:val="20"/>
        </w:rPr>
        <w:t xml:space="preserve">Therefore, unless significant problem has been identified, in our opinion, it is not necessary to introduce additional interference randomization for NPUSH in Rel-14.  </w:t>
      </w:r>
    </w:p>
    <w:p w14:paraId="3857CC19" w14:textId="2CBF9205" w:rsidR="004F2FBB" w:rsidRDefault="004F2FBB" w:rsidP="004F2FBB">
      <w:pPr>
        <w:pStyle w:val="Heading1"/>
      </w:pPr>
      <w:r>
        <w:t>Conclusion</w:t>
      </w:r>
    </w:p>
    <w:p w14:paraId="384A8875" w14:textId="7543866F" w:rsidR="00171987" w:rsidRDefault="004F2FBB" w:rsidP="00EA547F">
      <w:pPr>
        <w:rPr>
          <w:sz w:val="20"/>
          <w:lang w:val="en-US"/>
        </w:rPr>
      </w:pPr>
      <w:r w:rsidRPr="0070734A">
        <w:rPr>
          <w:sz w:val="20"/>
          <w:lang w:val="en-US"/>
        </w:rPr>
        <w:t>In this paper</w:t>
      </w:r>
      <w:r w:rsidR="008941FF">
        <w:rPr>
          <w:sz w:val="20"/>
          <w:lang w:val="en-US"/>
        </w:rPr>
        <w:t>,</w:t>
      </w:r>
      <w:r w:rsidRPr="0070734A">
        <w:rPr>
          <w:sz w:val="20"/>
          <w:lang w:val="en-US"/>
        </w:rPr>
        <w:t xml:space="preserve"> we </w:t>
      </w:r>
      <w:r w:rsidR="0070734A">
        <w:rPr>
          <w:sz w:val="20"/>
          <w:lang w:val="en-US"/>
        </w:rPr>
        <w:t xml:space="preserve">share our view </w:t>
      </w:r>
      <w:r w:rsidR="003128DE">
        <w:rPr>
          <w:sz w:val="20"/>
          <w:lang w:val="en-US"/>
        </w:rPr>
        <w:t xml:space="preserve">the interference randomization. For the UL, since the situation is not the same as DL, in our point of view, introducing additional interference randomization may not be beneficial. Therefore, it is proposed that </w:t>
      </w:r>
      <w:r w:rsidR="00171987">
        <w:rPr>
          <w:sz w:val="20"/>
          <w:lang w:val="en-US"/>
        </w:rPr>
        <w:t xml:space="preserve"> </w:t>
      </w:r>
    </w:p>
    <w:p w14:paraId="16EE2A76" w14:textId="31D46D65" w:rsidR="0070734A" w:rsidRPr="002E3F18" w:rsidRDefault="0070734A" w:rsidP="00EA547F">
      <w:pPr>
        <w:rPr>
          <w:b/>
          <w:i/>
          <w:sz w:val="20"/>
          <w:lang w:val="en-US"/>
        </w:rPr>
      </w:pPr>
      <w:r w:rsidRPr="002E3F18">
        <w:rPr>
          <w:b/>
          <w:i/>
          <w:sz w:val="20"/>
          <w:lang w:val="en-US"/>
        </w:rPr>
        <w:t xml:space="preserve">Proposal: </w:t>
      </w:r>
      <w:r w:rsidR="003128DE">
        <w:rPr>
          <w:b/>
          <w:i/>
          <w:sz w:val="20"/>
          <w:lang w:val="en-US"/>
        </w:rPr>
        <w:t xml:space="preserve">It is not necessary additional interference randomization for NPUSCH needs to be introduced. </w:t>
      </w:r>
    </w:p>
    <w:p w14:paraId="4CD3C138" w14:textId="77777777" w:rsidR="001B4C46" w:rsidRPr="00282882" w:rsidRDefault="001B4C46" w:rsidP="001B4C46">
      <w:pPr>
        <w:pStyle w:val="Heading1"/>
      </w:pPr>
      <w:r w:rsidRPr="00282882">
        <w:t>References</w:t>
      </w:r>
    </w:p>
    <w:p w14:paraId="6F0D21E7" w14:textId="58E4823D" w:rsidR="00936EBC" w:rsidRPr="00936EBC" w:rsidRDefault="00936EBC" w:rsidP="00936EBC">
      <w:pPr>
        <w:pStyle w:val="Reference"/>
        <w:rPr>
          <w:rFonts w:ascii="Times New Roman" w:hAnsi="Times New Roman" w:cs="Times New Roman"/>
          <w:sz w:val="20"/>
          <w:szCs w:val="20"/>
        </w:rPr>
      </w:pPr>
      <w:bookmarkStart w:id="5" w:name="_Ref494464951"/>
      <w:bookmarkStart w:id="6" w:name="_Ref484169406"/>
      <w:bookmarkEnd w:id="1"/>
      <w:bookmarkEnd w:id="2"/>
      <w:r w:rsidRPr="00936EBC">
        <w:rPr>
          <w:rFonts w:ascii="Times New Roman" w:hAnsi="Times New Roman" w:cs="Times New Roman"/>
          <w:sz w:val="20"/>
          <w:szCs w:val="20"/>
        </w:rPr>
        <w:t>R1-1713368, “On scrambling for interference randomization in Rel-14 NB-IoT”, Source: Huawei, HiSilicon, 3GPP TSG RAN WG1 Meeting #90</w:t>
      </w:r>
      <w:r>
        <w:rPr>
          <w:rFonts w:ascii="Times New Roman" w:hAnsi="Times New Roman" w:cs="Times New Roman"/>
          <w:sz w:val="20"/>
          <w:szCs w:val="20"/>
        </w:rPr>
        <w:t xml:space="preserve">, </w:t>
      </w:r>
      <w:r w:rsidRPr="00936EBC">
        <w:rPr>
          <w:rFonts w:ascii="Times New Roman" w:hAnsi="Times New Roman" w:cs="Times New Roman"/>
          <w:sz w:val="20"/>
          <w:szCs w:val="20"/>
        </w:rPr>
        <w:t>Prague, Czech Republic, August 21-25, 2017</w:t>
      </w:r>
      <w:r>
        <w:rPr>
          <w:rFonts w:ascii="Times New Roman" w:hAnsi="Times New Roman" w:cs="Times New Roman"/>
          <w:sz w:val="20"/>
          <w:szCs w:val="20"/>
        </w:rPr>
        <w:t>.</w:t>
      </w:r>
      <w:bookmarkEnd w:id="5"/>
      <w:r>
        <w:rPr>
          <w:rFonts w:ascii="Times New Roman" w:hAnsi="Times New Roman" w:cs="Times New Roman"/>
          <w:sz w:val="20"/>
          <w:szCs w:val="20"/>
        </w:rPr>
        <w:t xml:space="preserve"> </w:t>
      </w:r>
    </w:p>
    <w:p w14:paraId="2C38F18B" w14:textId="7283BE24" w:rsidR="00385738" w:rsidRPr="00F21DAD" w:rsidRDefault="00936EBC" w:rsidP="00F21DAD">
      <w:pPr>
        <w:pStyle w:val="Reference"/>
        <w:rPr>
          <w:rFonts w:ascii="Times New Roman" w:hAnsi="Times New Roman" w:cs="Times New Roman"/>
          <w:sz w:val="20"/>
          <w:szCs w:val="20"/>
        </w:rPr>
      </w:pPr>
      <w:bookmarkStart w:id="7" w:name="_Ref494464952"/>
      <w:r w:rsidRPr="00936EBC">
        <w:rPr>
          <w:rFonts w:ascii="Times New Roman" w:hAnsi="Times New Roman" w:cs="Times New Roman"/>
          <w:sz w:val="20"/>
          <w:szCs w:val="20"/>
        </w:rPr>
        <w:t>R1-1715142, “WF on NPUSCH scrambling”, source ZTE,  LGE, Qualcomm, Sanechips, Lenovo</w:t>
      </w:r>
      <w:r>
        <w:rPr>
          <w:rFonts w:ascii="Times New Roman" w:hAnsi="Times New Roman" w:cs="Times New Roman"/>
          <w:sz w:val="20"/>
          <w:szCs w:val="20"/>
        </w:rPr>
        <w:t xml:space="preserve">, </w:t>
      </w:r>
      <w:r w:rsidRPr="00936EBC">
        <w:rPr>
          <w:rFonts w:ascii="Times New Roman" w:hAnsi="Times New Roman" w:cs="Times New Roman"/>
          <w:sz w:val="20"/>
          <w:szCs w:val="20"/>
        </w:rPr>
        <w:t>3GPP TSG RAN WG1 Meeting #90</w:t>
      </w:r>
      <w:r>
        <w:rPr>
          <w:rFonts w:ascii="Times New Roman" w:hAnsi="Times New Roman" w:cs="Times New Roman"/>
          <w:sz w:val="20"/>
          <w:szCs w:val="20"/>
        </w:rPr>
        <w:t xml:space="preserve">, </w:t>
      </w:r>
      <w:r w:rsidRPr="00936EBC">
        <w:rPr>
          <w:rFonts w:ascii="Times New Roman" w:hAnsi="Times New Roman" w:cs="Times New Roman"/>
          <w:sz w:val="20"/>
          <w:szCs w:val="20"/>
        </w:rPr>
        <w:t>Prague, Czech Republic, August 21-25, 2017</w:t>
      </w:r>
      <w:r>
        <w:rPr>
          <w:rFonts w:ascii="Times New Roman" w:hAnsi="Times New Roman" w:cs="Times New Roman"/>
          <w:sz w:val="20"/>
          <w:szCs w:val="20"/>
        </w:rPr>
        <w:t>.</w:t>
      </w:r>
      <w:bookmarkEnd w:id="7"/>
      <w:r>
        <w:rPr>
          <w:rFonts w:ascii="Times New Roman" w:hAnsi="Times New Roman" w:cs="Times New Roman"/>
          <w:sz w:val="20"/>
          <w:szCs w:val="20"/>
        </w:rPr>
        <w:t xml:space="preserve"> </w:t>
      </w:r>
      <w:bookmarkEnd w:id="6"/>
    </w:p>
    <w:bookmarkEnd w:id="3"/>
    <w:p w14:paraId="64312D57" w14:textId="77777777" w:rsidR="00C13C54" w:rsidRPr="00F67300" w:rsidRDefault="00C13C54" w:rsidP="00C13C54">
      <w:pPr>
        <w:pStyle w:val="Reference"/>
        <w:numPr>
          <w:ilvl w:val="0"/>
          <w:numId w:val="0"/>
        </w:numPr>
        <w:ind w:left="360" w:hanging="360"/>
        <w:rPr>
          <w:rFonts w:ascii="Times New Roman" w:hAnsi="Times New Roman" w:cs="Times New Roman"/>
          <w:sz w:val="20"/>
          <w:szCs w:val="20"/>
        </w:rPr>
      </w:pPr>
    </w:p>
    <w:sectPr w:rsidR="00C13C54" w:rsidRPr="00F67300" w:rsidSect="00A40951">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51E3A" w14:textId="77777777" w:rsidR="008F12F1" w:rsidRDefault="008F12F1">
      <w:r>
        <w:separator/>
      </w:r>
    </w:p>
  </w:endnote>
  <w:endnote w:type="continuationSeparator" w:id="0">
    <w:p w14:paraId="13ED1B56" w14:textId="77777777" w:rsidR="008F12F1" w:rsidRDefault="008F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5A7E91" w:rsidRDefault="005A7E91"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CFEF0" w14:textId="77777777" w:rsidR="008F12F1" w:rsidRDefault="008F12F1">
      <w:r>
        <w:separator/>
      </w:r>
    </w:p>
  </w:footnote>
  <w:footnote w:type="continuationSeparator" w:id="0">
    <w:p w14:paraId="7AB9BFFE" w14:textId="77777777" w:rsidR="008F12F1" w:rsidRDefault="008F1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13CA6"/>
    <w:multiLevelType w:val="hybridMultilevel"/>
    <w:tmpl w:val="ED382CB6"/>
    <w:lvl w:ilvl="0" w:tplc="6E4E173E">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AF46325"/>
    <w:multiLevelType w:val="hybridMultilevel"/>
    <w:tmpl w:val="AF06F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9"/>
  </w:num>
  <w:num w:numId="8">
    <w:abstractNumId w:val="12"/>
  </w:num>
  <w:num w:numId="9">
    <w:abstractNumId w:val="8"/>
  </w:num>
  <w:num w:numId="10">
    <w:abstractNumId w:val="2"/>
  </w:num>
  <w:num w:numId="11">
    <w:abstractNumId w:val="3"/>
  </w:num>
  <w:num w:numId="12">
    <w:abstractNumId w:val="4"/>
  </w:num>
  <w:num w:numId="13">
    <w:abstractNumId w:val="10"/>
  </w:num>
  <w:num w:numId="14">
    <w:abstractNumId w:val="0"/>
  </w:num>
  <w:num w:numId="15">
    <w:abstractNumId w:val="13"/>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077F"/>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0BB"/>
    <w:rsid w:val="000B4583"/>
    <w:rsid w:val="000B4DBB"/>
    <w:rsid w:val="000B68C3"/>
    <w:rsid w:val="000B6F93"/>
    <w:rsid w:val="000B78D9"/>
    <w:rsid w:val="000C0E03"/>
    <w:rsid w:val="000C1447"/>
    <w:rsid w:val="000C1801"/>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DA5"/>
    <w:rsid w:val="00155796"/>
    <w:rsid w:val="0016024D"/>
    <w:rsid w:val="00160FC2"/>
    <w:rsid w:val="00161340"/>
    <w:rsid w:val="001613DB"/>
    <w:rsid w:val="00161EA0"/>
    <w:rsid w:val="00163A68"/>
    <w:rsid w:val="00166D37"/>
    <w:rsid w:val="00167BA2"/>
    <w:rsid w:val="00167CDD"/>
    <w:rsid w:val="001716BD"/>
    <w:rsid w:val="00171987"/>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15DD"/>
    <w:rsid w:val="001C5CE5"/>
    <w:rsid w:val="001D40DD"/>
    <w:rsid w:val="001D439C"/>
    <w:rsid w:val="001D4420"/>
    <w:rsid w:val="001D6428"/>
    <w:rsid w:val="001D6E54"/>
    <w:rsid w:val="001E177F"/>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416C"/>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52C"/>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552"/>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3F18"/>
    <w:rsid w:val="002E487A"/>
    <w:rsid w:val="002E48DA"/>
    <w:rsid w:val="002E4D4A"/>
    <w:rsid w:val="002E5154"/>
    <w:rsid w:val="002E6775"/>
    <w:rsid w:val="002E7B6E"/>
    <w:rsid w:val="002F34EB"/>
    <w:rsid w:val="002F4A9C"/>
    <w:rsid w:val="002F4FA6"/>
    <w:rsid w:val="002F60BC"/>
    <w:rsid w:val="002F6970"/>
    <w:rsid w:val="002F6C6A"/>
    <w:rsid w:val="002F763A"/>
    <w:rsid w:val="002F7F28"/>
    <w:rsid w:val="00300390"/>
    <w:rsid w:val="00300A13"/>
    <w:rsid w:val="00300B8C"/>
    <w:rsid w:val="00300F8A"/>
    <w:rsid w:val="00301B94"/>
    <w:rsid w:val="00302AC9"/>
    <w:rsid w:val="003035B6"/>
    <w:rsid w:val="00303D52"/>
    <w:rsid w:val="0030426B"/>
    <w:rsid w:val="00307EE1"/>
    <w:rsid w:val="00310A5A"/>
    <w:rsid w:val="003128DE"/>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6BD"/>
    <w:rsid w:val="00337A42"/>
    <w:rsid w:val="0034059C"/>
    <w:rsid w:val="003420DC"/>
    <w:rsid w:val="003447B4"/>
    <w:rsid w:val="003450A5"/>
    <w:rsid w:val="0034532E"/>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8"/>
    <w:rsid w:val="003C036F"/>
    <w:rsid w:val="003C0E5F"/>
    <w:rsid w:val="003C2448"/>
    <w:rsid w:val="003C2F90"/>
    <w:rsid w:val="003C33F5"/>
    <w:rsid w:val="003C3F6C"/>
    <w:rsid w:val="003C493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4C8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2D9A"/>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38BC"/>
    <w:rsid w:val="004E4715"/>
    <w:rsid w:val="004E5031"/>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CAE"/>
    <w:rsid w:val="00515EFD"/>
    <w:rsid w:val="0051669B"/>
    <w:rsid w:val="00516B95"/>
    <w:rsid w:val="00516E57"/>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3A0"/>
    <w:rsid w:val="0056275E"/>
    <w:rsid w:val="00562A5B"/>
    <w:rsid w:val="00562C5D"/>
    <w:rsid w:val="0056349B"/>
    <w:rsid w:val="00563AD9"/>
    <w:rsid w:val="005649D5"/>
    <w:rsid w:val="00564C06"/>
    <w:rsid w:val="00566AD3"/>
    <w:rsid w:val="00567EB0"/>
    <w:rsid w:val="005705E1"/>
    <w:rsid w:val="00570AE9"/>
    <w:rsid w:val="00570FD1"/>
    <w:rsid w:val="00571C7A"/>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33E"/>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A7E91"/>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2F5F"/>
    <w:rsid w:val="005F30F6"/>
    <w:rsid w:val="005F3927"/>
    <w:rsid w:val="005F5A31"/>
    <w:rsid w:val="005F78F1"/>
    <w:rsid w:val="005F7F2E"/>
    <w:rsid w:val="005F7F57"/>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3D57"/>
    <w:rsid w:val="00625265"/>
    <w:rsid w:val="0062616E"/>
    <w:rsid w:val="00626906"/>
    <w:rsid w:val="00627F7D"/>
    <w:rsid w:val="00630573"/>
    <w:rsid w:val="00631D63"/>
    <w:rsid w:val="006326ED"/>
    <w:rsid w:val="00632FFE"/>
    <w:rsid w:val="00633D8B"/>
    <w:rsid w:val="0063614C"/>
    <w:rsid w:val="006366A1"/>
    <w:rsid w:val="0063691D"/>
    <w:rsid w:val="0064171A"/>
    <w:rsid w:val="00641C1A"/>
    <w:rsid w:val="00642285"/>
    <w:rsid w:val="0064291E"/>
    <w:rsid w:val="006437BC"/>
    <w:rsid w:val="00643F0A"/>
    <w:rsid w:val="0064487B"/>
    <w:rsid w:val="00644DA1"/>
    <w:rsid w:val="00644E36"/>
    <w:rsid w:val="00646BBF"/>
    <w:rsid w:val="00647099"/>
    <w:rsid w:val="00650886"/>
    <w:rsid w:val="006525E0"/>
    <w:rsid w:val="006526A5"/>
    <w:rsid w:val="006530E2"/>
    <w:rsid w:val="00654BE0"/>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4AD5"/>
    <w:rsid w:val="006950A4"/>
    <w:rsid w:val="00695AF3"/>
    <w:rsid w:val="00696430"/>
    <w:rsid w:val="0069741D"/>
    <w:rsid w:val="006A0877"/>
    <w:rsid w:val="006A0999"/>
    <w:rsid w:val="006A1368"/>
    <w:rsid w:val="006A32F4"/>
    <w:rsid w:val="006A3F66"/>
    <w:rsid w:val="006B01C1"/>
    <w:rsid w:val="006B0901"/>
    <w:rsid w:val="006B0A27"/>
    <w:rsid w:val="006B0F15"/>
    <w:rsid w:val="006B133C"/>
    <w:rsid w:val="006B1BC4"/>
    <w:rsid w:val="006B214D"/>
    <w:rsid w:val="006B2A07"/>
    <w:rsid w:val="006B3C35"/>
    <w:rsid w:val="006B3E21"/>
    <w:rsid w:val="006B40F1"/>
    <w:rsid w:val="006B4A0A"/>
    <w:rsid w:val="006B4F67"/>
    <w:rsid w:val="006B57BD"/>
    <w:rsid w:val="006B6499"/>
    <w:rsid w:val="006B6A7A"/>
    <w:rsid w:val="006B6C6E"/>
    <w:rsid w:val="006B6CEB"/>
    <w:rsid w:val="006C1643"/>
    <w:rsid w:val="006C1794"/>
    <w:rsid w:val="006C17E3"/>
    <w:rsid w:val="006C36F2"/>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1057"/>
    <w:rsid w:val="007021F4"/>
    <w:rsid w:val="00703C3A"/>
    <w:rsid w:val="007054D1"/>
    <w:rsid w:val="0070734A"/>
    <w:rsid w:val="0071143D"/>
    <w:rsid w:val="0071156D"/>
    <w:rsid w:val="00713D22"/>
    <w:rsid w:val="0071403C"/>
    <w:rsid w:val="007146CA"/>
    <w:rsid w:val="00714BE3"/>
    <w:rsid w:val="00714E42"/>
    <w:rsid w:val="00715875"/>
    <w:rsid w:val="007162B6"/>
    <w:rsid w:val="00717B32"/>
    <w:rsid w:val="00721D2E"/>
    <w:rsid w:val="00721F9D"/>
    <w:rsid w:val="007223A2"/>
    <w:rsid w:val="00723294"/>
    <w:rsid w:val="00725198"/>
    <w:rsid w:val="0072683E"/>
    <w:rsid w:val="00732578"/>
    <w:rsid w:val="007326BB"/>
    <w:rsid w:val="00732B75"/>
    <w:rsid w:val="00732DD9"/>
    <w:rsid w:val="00733A65"/>
    <w:rsid w:val="0073693E"/>
    <w:rsid w:val="0073779D"/>
    <w:rsid w:val="00742D67"/>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3DA2"/>
    <w:rsid w:val="0078412E"/>
    <w:rsid w:val="007842CB"/>
    <w:rsid w:val="007849B2"/>
    <w:rsid w:val="007866D1"/>
    <w:rsid w:val="00786EAF"/>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797"/>
    <w:rsid w:val="007B2E14"/>
    <w:rsid w:val="007B3353"/>
    <w:rsid w:val="007B352A"/>
    <w:rsid w:val="007B4FE7"/>
    <w:rsid w:val="007B5268"/>
    <w:rsid w:val="007C1603"/>
    <w:rsid w:val="007C38C7"/>
    <w:rsid w:val="007C4DC1"/>
    <w:rsid w:val="007C577F"/>
    <w:rsid w:val="007C5B3F"/>
    <w:rsid w:val="007C6E80"/>
    <w:rsid w:val="007C7675"/>
    <w:rsid w:val="007C7E6D"/>
    <w:rsid w:val="007D1E8F"/>
    <w:rsid w:val="007D2274"/>
    <w:rsid w:val="007D241F"/>
    <w:rsid w:val="007D250D"/>
    <w:rsid w:val="007D368A"/>
    <w:rsid w:val="007D5A90"/>
    <w:rsid w:val="007E0C4E"/>
    <w:rsid w:val="007E10A2"/>
    <w:rsid w:val="007E16A5"/>
    <w:rsid w:val="007E2160"/>
    <w:rsid w:val="007E3240"/>
    <w:rsid w:val="007E3888"/>
    <w:rsid w:val="007E577E"/>
    <w:rsid w:val="007E5AE3"/>
    <w:rsid w:val="007E618D"/>
    <w:rsid w:val="007E788B"/>
    <w:rsid w:val="007F0599"/>
    <w:rsid w:val="007F1207"/>
    <w:rsid w:val="007F2F54"/>
    <w:rsid w:val="007F4185"/>
    <w:rsid w:val="007F467E"/>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0E85"/>
    <w:rsid w:val="00842197"/>
    <w:rsid w:val="00842551"/>
    <w:rsid w:val="0084290D"/>
    <w:rsid w:val="00843935"/>
    <w:rsid w:val="00843FE0"/>
    <w:rsid w:val="00844F8A"/>
    <w:rsid w:val="00850A01"/>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3"/>
    <w:rsid w:val="008873DD"/>
    <w:rsid w:val="00887B89"/>
    <w:rsid w:val="0089012E"/>
    <w:rsid w:val="00891906"/>
    <w:rsid w:val="00891E4D"/>
    <w:rsid w:val="008941FF"/>
    <w:rsid w:val="00895450"/>
    <w:rsid w:val="00895AF3"/>
    <w:rsid w:val="00897751"/>
    <w:rsid w:val="0089797D"/>
    <w:rsid w:val="008A06D6"/>
    <w:rsid w:val="008A1DE5"/>
    <w:rsid w:val="008A2D83"/>
    <w:rsid w:val="008A34CE"/>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3814"/>
    <w:rsid w:val="008E636B"/>
    <w:rsid w:val="008E7A58"/>
    <w:rsid w:val="008F1079"/>
    <w:rsid w:val="008F12F1"/>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36EBC"/>
    <w:rsid w:val="00942674"/>
    <w:rsid w:val="009426F6"/>
    <w:rsid w:val="0094632A"/>
    <w:rsid w:val="009471B2"/>
    <w:rsid w:val="0094743B"/>
    <w:rsid w:val="00947D45"/>
    <w:rsid w:val="009504B8"/>
    <w:rsid w:val="00951222"/>
    <w:rsid w:val="00951365"/>
    <w:rsid w:val="00951625"/>
    <w:rsid w:val="00951A4B"/>
    <w:rsid w:val="00952DB4"/>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57B9"/>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A07"/>
    <w:rsid w:val="00A17D85"/>
    <w:rsid w:val="00A20067"/>
    <w:rsid w:val="00A2071D"/>
    <w:rsid w:val="00A22975"/>
    <w:rsid w:val="00A2302F"/>
    <w:rsid w:val="00A230D4"/>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0F6"/>
    <w:rsid w:val="00A56BAC"/>
    <w:rsid w:val="00A62871"/>
    <w:rsid w:val="00A6547C"/>
    <w:rsid w:val="00A656BC"/>
    <w:rsid w:val="00A66B3C"/>
    <w:rsid w:val="00A67C14"/>
    <w:rsid w:val="00A71093"/>
    <w:rsid w:val="00A71C2F"/>
    <w:rsid w:val="00A733AC"/>
    <w:rsid w:val="00A74832"/>
    <w:rsid w:val="00A77026"/>
    <w:rsid w:val="00A80B8B"/>
    <w:rsid w:val="00A80FE0"/>
    <w:rsid w:val="00A81644"/>
    <w:rsid w:val="00A83D27"/>
    <w:rsid w:val="00A847B3"/>
    <w:rsid w:val="00A84B52"/>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88C"/>
    <w:rsid w:val="00AC6B7F"/>
    <w:rsid w:val="00AD12FC"/>
    <w:rsid w:val="00AD3135"/>
    <w:rsid w:val="00AD4175"/>
    <w:rsid w:val="00AD5936"/>
    <w:rsid w:val="00AD6129"/>
    <w:rsid w:val="00AD6B7E"/>
    <w:rsid w:val="00AD6DC9"/>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6B64"/>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223"/>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04C"/>
    <w:rsid w:val="00B60B70"/>
    <w:rsid w:val="00B60F3E"/>
    <w:rsid w:val="00B62831"/>
    <w:rsid w:val="00B641F2"/>
    <w:rsid w:val="00B642BC"/>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43C2"/>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545"/>
    <w:rsid w:val="00C03BEB"/>
    <w:rsid w:val="00C03E12"/>
    <w:rsid w:val="00C03F2C"/>
    <w:rsid w:val="00C0414B"/>
    <w:rsid w:val="00C0440D"/>
    <w:rsid w:val="00C04461"/>
    <w:rsid w:val="00C04C64"/>
    <w:rsid w:val="00C05D9B"/>
    <w:rsid w:val="00C065EE"/>
    <w:rsid w:val="00C07651"/>
    <w:rsid w:val="00C078CC"/>
    <w:rsid w:val="00C106DC"/>
    <w:rsid w:val="00C11E33"/>
    <w:rsid w:val="00C12244"/>
    <w:rsid w:val="00C127E4"/>
    <w:rsid w:val="00C130A8"/>
    <w:rsid w:val="00C13C54"/>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05FD"/>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0E4"/>
    <w:rsid w:val="00C75305"/>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00BF"/>
    <w:rsid w:val="00CA3CDE"/>
    <w:rsid w:val="00CA6C67"/>
    <w:rsid w:val="00CB0BD7"/>
    <w:rsid w:val="00CB0D6C"/>
    <w:rsid w:val="00CB2F0B"/>
    <w:rsid w:val="00CB673E"/>
    <w:rsid w:val="00CB6A16"/>
    <w:rsid w:val="00CC1B0D"/>
    <w:rsid w:val="00CC2E3D"/>
    <w:rsid w:val="00CC38BA"/>
    <w:rsid w:val="00CC4307"/>
    <w:rsid w:val="00CC51FB"/>
    <w:rsid w:val="00CC7604"/>
    <w:rsid w:val="00CC7659"/>
    <w:rsid w:val="00CC7E75"/>
    <w:rsid w:val="00CD0A9B"/>
    <w:rsid w:val="00CD1404"/>
    <w:rsid w:val="00CD157D"/>
    <w:rsid w:val="00CD29BF"/>
    <w:rsid w:val="00CD3973"/>
    <w:rsid w:val="00CD4394"/>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11E3"/>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AF2"/>
    <w:rsid w:val="00D42F81"/>
    <w:rsid w:val="00D438BC"/>
    <w:rsid w:val="00D4422D"/>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8F9"/>
    <w:rsid w:val="00D91F32"/>
    <w:rsid w:val="00D92EE6"/>
    <w:rsid w:val="00D932D7"/>
    <w:rsid w:val="00D937E5"/>
    <w:rsid w:val="00D93E80"/>
    <w:rsid w:val="00D94598"/>
    <w:rsid w:val="00D946C9"/>
    <w:rsid w:val="00D948AB"/>
    <w:rsid w:val="00D96B70"/>
    <w:rsid w:val="00D97012"/>
    <w:rsid w:val="00DA13D4"/>
    <w:rsid w:val="00DA1524"/>
    <w:rsid w:val="00DA1FFF"/>
    <w:rsid w:val="00DA4775"/>
    <w:rsid w:val="00DA50E1"/>
    <w:rsid w:val="00DA6F87"/>
    <w:rsid w:val="00DA74B9"/>
    <w:rsid w:val="00DB2706"/>
    <w:rsid w:val="00DB387A"/>
    <w:rsid w:val="00DB4215"/>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780"/>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0BEE"/>
    <w:rsid w:val="00E21210"/>
    <w:rsid w:val="00E21831"/>
    <w:rsid w:val="00E220A3"/>
    <w:rsid w:val="00E224CF"/>
    <w:rsid w:val="00E23EE8"/>
    <w:rsid w:val="00E2519F"/>
    <w:rsid w:val="00E255F8"/>
    <w:rsid w:val="00E274A4"/>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C92"/>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08D"/>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1DAD"/>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3FD1"/>
    <w:rsid w:val="00F6478A"/>
    <w:rsid w:val="00F65890"/>
    <w:rsid w:val="00F65DF1"/>
    <w:rsid w:val="00F66E7D"/>
    <w:rsid w:val="00F67300"/>
    <w:rsid w:val="00F70625"/>
    <w:rsid w:val="00F71335"/>
    <w:rsid w:val="00F71489"/>
    <w:rsid w:val="00F7152D"/>
    <w:rsid w:val="00F7166B"/>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94C"/>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link w:val="EQChar"/>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IvDbodytext">
    <w:name w:val="IvD bodytext"/>
    <w:basedOn w:val="BodyText"/>
    <w:link w:val="IvDbodytextChar"/>
    <w:qFormat/>
    <w:rsid w:val="003376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rPr>
  </w:style>
  <w:style w:type="character" w:customStyle="1" w:styleId="IvDbodytextChar">
    <w:name w:val="IvD bodytext Char"/>
    <w:basedOn w:val="BodyTextChar"/>
    <w:link w:val="IvDbodytext"/>
    <w:rsid w:val="003376BD"/>
    <w:rPr>
      <w:rFonts w:ascii="Arial" w:eastAsia="Times New Roman" w:hAnsi="Arial"/>
      <w:spacing w:val="2"/>
      <w:sz w:val="22"/>
      <w:lang w:val="en-GB" w:eastAsia="zh-CN" w:bidi="ar-SA"/>
    </w:rPr>
  </w:style>
  <w:style w:type="paragraph" w:customStyle="1" w:styleId="B1">
    <w:name w:val="B1"/>
    <w:basedOn w:val="List"/>
    <w:link w:val="B1Char1"/>
    <w:rsid w:val="00CA00BF"/>
    <w:pPr>
      <w:spacing w:after="180"/>
      <w:ind w:left="568" w:hanging="284"/>
      <w:contextualSpacing w:val="0"/>
      <w:jc w:val="left"/>
    </w:pPr>
    <w:rPr>
      <w:rFonts w:eastAsia="MS Mincho"/>
      <w:sz w:val="20"/>
      <w:lang w:eastAsia="en-GB"/>
    </w:rPr>
  </w:style>
  <w:style w:type="character" w:customStyle="1" w:styleId="B1Char1">
    <w:name w:val="B1 Char1"/>
    <w:link w:val="B1"/>
    <w:locked/>
    <w:rsid w:val="00CA00BF"/>
    <w:rPr>
      <w:rFonts w:eastAsia="MS Mincho"/>
      <w:lang w:val="en-GB" w:eastAsia="en-GB"/>
    </w:rPr>
  </w:style>
  <w:style w:type="character" w:customStyle="1" w:styleId="EQChar">
    <w:name w:val="EQ Char"/>
    <w:link w:val="EQ"/>
    <w:rsid w:val="00CA00BF"/>
    <w:rPr>
      <w:rFonts w:eastAsia="Times New Roman"/>
      <w:noProof/>
      <w:lang w:val="en-GB"/>
    </w:rPr>
  </w:style>
  <w:style w:type="paragraph" w:styleId="List">
    <w:name w:val="List"/>
    <w:basedOn w:val="Normal"/>
    <w:rsid w:val="00CA00B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690299058">
      <w:bodyDiv w:val="1"/>
      <w:marLeft w:val="0"/>
      <w:marRight w:val="0"/>
      <w:marTop w:val="0"/>
      <w:marBottom w:val="0"/>
      <w:divBdr>
        <w:top w:val="none" w:sz="0" w:space="0" w:color="auto"/>
        <w:left w:val="none" w:sz="0" w:space="0" w:color="auto"/>
        <w:bottom w:val="none" w:sz="0" w:space="0" w:color="auto"/>
        <w:right w:val="none" w:sz="0" w:space="0" w:color="auto"/>
      </w:divBdr>
    </w:div>
    <w:div w:id="732313900">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35682365">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53155977">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10122541">
      <w:bodyDiv w:val="1"/>
      <w:marLeft w:val="0"/>
      <w:marRight w:val="0"/>
      <w:marTop w:val="0"/>
      <w:marBottom w:val="0"/>
      <w:divBdr>
        <w:top w:val="none" w:sz="0" w:space="0" w:color="auto"/>
        <w:left w:val="none" w:sz="0" w:space="0" w:color="auto"/>
        <w:bottom w:val="none" w:sz="0" w:space="0" w:color="auto"/>
        <w:right w:val="none" w:sz="0" w:space="0" w:color="auto"/>
      </w:divBdr>
      <w:divsChild>
        <w:div w:id="996687689">
          <w:marLeft w:val="547"/>
          <w:marRight w:val="0"/>
          <w:marTop w:val="115"/>
          <w:marBottom w:val="0"/>
          <w:divBdr>
            <w:top w:val="none" w:sz="0" w:space="0" w:color="auto"/>
            <w:left w:val="none" w:sz="0" w:space="0" w:color="auto"/>
            <w:bottom w:val="none" w:sz="0" w:space="0" w:color="auto"/>
            <w:right w:val="none" w:sz="0" w:space="0" w:color="auto"/>
          </w:divBdr>
        </w:div>
      </w:divsChild>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A473B-7A49-41A2-9D10-35C2147E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2017-09-29T13:27:00Z</dcterms:created>
  <dcterms:modified xsi:type="dcterms:W3CDTF">2017-09-30T04:31:00Z</dcterms:modified>
</cp:coreProperties>
</file>